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496" w:rsidRPr="00174496" w:rsidRDefault="00174496" w:rsidP="00174496">
      <w:pPr>
        <w:rPr>
          <w:b/>
          <w:sz w:val="32"/>
          <w:szCs w:val="32"/>
        </w:rPr>
      </w:pPr>
      <w:bookmarkStart w:id="0" w:name="_GoBack"/>
      <w:bookmarkEnd w:id="0"/>
      <w:r>
        <w:t xml:space="preserve">Trófeagyűjtő verseny eredményszámító excel-táblája: </w:t>
      </w:r>
      <w:r w:rsidRPr="00174496">
        <w:rPr>
          <w:b/>
          <w:sz w:val="32"/>
          <w:szCs w:val="32"/>
        </w:rPr>
        <w:t>max. 300 játékos 21 parti</w:t>
      </w:r>
    </w:p>
    <w:p w:rsidR="00174496" w:rsidRDefault="00174496" w:rsidP="00174496"/>
    <w:p w:rsidR="00174496" w:rsidRDefault="00174496" w:rsidP="00174496">
      <w:r>
        <w:t>A játékos sorába kell beírni (bármelyik oszlopba) a legyőzött versenytársak rajtszámait.</w:t>
      </w:r>
      <w:r>
        <w:br/>
      </w:r>
    </w:p>
    <w:p w:rsidR="00174496" w:rsidRDefault="00174496" w:rsidP="00174496">
      <w:r>
        <w:t xml:space="preserve">A NYERT oszlopban a győzelmek száma. </w:t>
      </w:r>
    </w:p>
    <w:p w:rsidR="00174496" w:rsidRDefault="00174496" w:rsidP="00174496"/>
    <w:p w:rsidR="00174496" w:rsidRDefault="00174496" w:rsidP="00174496">
      <w:r>
        <w:t>A PONTSZÁM oszlopban a győzelmek száma és a trófeapontok összesenje.</w:t>
      </w:r>
    </w:p>
    <w:p w:rsidR="00174496" w:rsidRDefault="00174496" w:rsidP="00174496">
      <w:r>
        <w:t xml:space="preserve"> </w:t>
      </w:r>
    </w:p>
    <w:p w:rsidR="00174496" w:rsidRDefault="00174496" w:rsidP="00174496"/>
    <w:p w:rsidR="00174496" w:rsidRDefault="00174496" w:rsidP="00174496">
      <w:r>
        <w:br/>
      </w:r>
      <w:r w:rsidR="00020BD3">
        <w:rPr>
          <w:noProof/>
        </w:rPr>
        <w:drawing>
          <wp:inline distT="0" distB="0" distL="0" distR="0">
            <wp:extent cx="5760720" cy="25069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174496" w:rsidRDefault="00174496" w:rsidP="00174496"/>
    <w:p w:rsidR="00174496" w:rsidRPr="00174496" w:rsidRDefault="00174496" w:rsidP="00174496">
      <w:pPr>
        <w:rPr>
          <w:color w:val="000000"/>
          <w:sz w:val="28"/>
          <w:szCs w:val="28"/>
        </w:rPr>
      </w:pPr>
      <w:r w:rsidRPr="00174496">
        <w:rPr>
          <w:color w:val="000000"/>
          <w:sz w:val="28"/>
          <w:szCs w:val="28"/>
        </w:rPr>
        <w:t xml:space="preserve">Az 1. sz. játékos 2 nyert partija (2 pont) mellé még az 5. sz. játékos legyőzéséért +3 pontot, a 3.sz. játékos legyőzéséért +1 pontot kapott. </w:t>
      </w:r>
    </w:p>
    <w:p w:rsidR="00174496" w:rsidRPr="00174496" w:rsidRDefault="00174496" w:rsidP="00174496">
      <w:pPr>
        <w:rPr>
          <w:rFonts w:ascii="Arial" w:hAnsi="Arial" w:cs="Arial"/>
          <w:color w:val="000000"/>
          <w:sz w:val="28"/>
          <w:szCs w:val="28"/>
        </w:rPr>
      </w:pPr>
    </w:p>
    <w:p w:rsidR="00174496" w:rsidRPr="00174496" w:rsidRDefault="00174496" w:rsidP="00174496">
      <w:pPr>
        <w:rPr>
          <w:rFonts w:ascii="Arial" w:hAnsi="Arial" w:cs="Arial"/>
          <w:color w:val="000000"/>
          <w:sz w:val="28"/>
          <w:szCs w:val="28"/>
        </w:rPr>
      </w:pPr>
    </w:p>
    <w:p w:rsid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A verseny, a kiválasztott játékokból, szabad partnerválasztással zajlik. </w:t>
      </w:r>
    </w:p>
    <w:p w:rsid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A résztvevők rajtszámot és versenylapot kapnak. </w:t>
      </w:r>
    </w:p>
    <w:p w:rsid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A versenylapon mindegyik játékból 3-3 kihívásos párbaj eredményét lehet rögzíteni. </w:t>
      </w:r>
    </w:p>
    <w:p w:rsid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Minden nyert párbaj 1 alap-pontot ér. </w:t>
      </w:r>
    </w:p>
    <w:p w:rsid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>Ám, a verseny végeredményét meghatározó eredmény-pontszám ennek többszörösét hozza:</w:t>
      </w:r>
    </w:p>
    <w:p w:rsidR="00174496" w:rsidRP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A végső összesített sorrendet eldöntő pontszámba ugyanis, </w:t>
      </w:r>
    </w:p>
    <w:p w:rsidR="00174496" w:rsidRP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a vívott párbajokért kapott további "trófea-pontok" is beszámítanak, </w:t>
      </w:r>
    </w:p>
    <w:p w:rsidR="00174496" w:rsidRP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amelyek a legyőzött ellenfelek által elért alap-pontok összegével azonosak. </w:t>
      </w:r>
    </w:p>
    <w:p w:rsidR="00174496" w:rsidRDefault="00174496" w:rsidP="00174496">
      <w:pPr>
        <w:spacing w:line="300" w:lineRule="atLeast"/>
        <w:jc w:val="right"/>
        <w:rPr>
          <w:color w:val="000000"/>
        </w:rPr>
      </w:pPr>
    </w:p>
    <w:p w:rsidR="00174496" w:rsidRP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(Ha olyan versenyzőt győzött le a vizsgált játékos, akinek nem volt nyert párbaja, </w:t>
      </w:r>
    </w:p>
    <w:p w:rsidR="00174496" w:rsidRP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akkor "csak" a győzelemért kapott 1 alap-pontot kapja, </w:t>
      </w:r>
    </w:p>
    <w:p w:rsidR="00174496" w:rsidRP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de ha olyan versenyző trófeáját sikerült begyűjtenie, </w:t>
      </w:r>
    </w:p>
    <w:p w:rsidR="00174496" w:rsidRP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 xml:space="preserve">aki a verseny végéig összesen10 párbajt nyert, </w:t>
      </w:r>
    </w:p>
    <w:p w:rsidR="00174496" w:rsidRPr="00174496" w:rsidRDefault="00174496" w:rsidP="00174496">
      <w:pPr>
        <w:spacing w:line="300" w:lineRule="atLeast"/>
        <w:jc w:val="right"/>
        <w:rPr>
          <w:color w:val="000000"/>
        </w:rPr>
      </w:pPr>
      <w:r w:rsidRPr="00174496">
        <w:rPr>
          <w:color w:val="000000"/>
        </w:rPr>
        <w:t>akkor ez az egyetlen győzelem 11 pontot ér.)</w:t>
      </w:r>
    </w:p>
    <w:p w:rsidR="00174496" w:rsidRPr="00174496" w:rsidRDefault="00174496" w:rsidP="00174496">
      <w:pPr>
        <w:jc w:val="right"/>
        <w:rPr>
          <w:color w:val="000000"/>
          <w:sz w:val="28"/>
          <w:szCs w:val="28"/>
        </w:rPr>
      </w:pPr>
    </w:p>
    <w:p w:rsidR="00F06163" w:rsidRDefault="00F06163" w:rsidP="00174496">
      <w:pPr>
        <w:jc w:val="right"/>
        <w:rPr>
          <w:color w:val="000000"/>
          <w:sz w:val="28"/>
          <w:szCs w:val="28"/>
        </w:rPr>
      </w:pPr>
    </w:p>
    <w:p w:rsidR="00F06163" w:rsidRPr="006257A3" w:rsidRDefault="00F06163" w:rsidP="006257A3">
      <w:pPr>
        <w:rPr>
          <w:color w:val="000000"/>
        </w:rPr>
      </w:pPr>
      <w:r w:rsidRPr="006257A3">
        <w:rPr>
          <w:color w:val="000000"/>
        </w:rPr>
        <w:t>Lásd hozzá</w:t>
      </w:r>
      <w:r w:rsidR="006257A3">
        <w:rPr>
          <w:color w:val="000000"/>
        </w:rPr>
        <w:t xml:space="preserve"> a mellékelt</w:t>
      </w:r>
      <w:r w:rsidRPr="006257A3">
        <w:rPr>
          <w:color w:val="000000"/>
        </w:rPr>
        <w:t xml:space="preserve"> minta-verseny-lapot 2005-ből</w:t>
      </w:r>
    </w:p>
    <w:p w:rsidR="00174496" w:rsidRPr="006257A3" w:rsidRDefault="00174496" w:rsidP="006257A3">
      <w:pPr>
        <w:rPr>
          <w:color w:val="000000"/>
        </w:rPr>
        <w:sectPr w:rsidR="00174496" w:rsidRPr="006257A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06163" w:rsidRDefault="00F06163" w:rsidP="00174496">
      <w:pPr>
        <w:jc w:val="both"/>
        <w:rPr>
          <w:rFonts w:ascii="Arial" w:hAnsi="Arial"/>
          <w:sz w:val="36"/>
        </w:rPr>
      </w:pPr>
    </w:p>
    <w:p w:rsidR="00174496" w:rsidRDefault="00174496" w:rsidP="00174496">
      <w:pPr>
        <w:jc w:val="both"/>
        <w:rPr>
          <w:rFonts w:ascii="Arial" w:hAnsi="Arial"/>
          <w:sz w:val="36"/>
        </w:rPr>
      </w:pPr>
      <w:r>
        <w:rPr>
          <w:rFonts w:ascii="Arial" w:hAnsi="Arial"/>
          <w:sz w:val="36"/>
        </w:rPr>
        <w:t xml:space="preserve">HÉTPRÓBÁS VERSENY   </w:t>
      </w:r>
    </w:p>
    <w:p w:rsidR="00174496" w:rsidRDefault="00174496" w:rsidP="00174496">
      <w:pPr>
        <w:pStyle w:val="Cmsor1"/>
      </w:pPr>
      <w:r>
        <w:t>KMO-MTTE, 2005. december 11. 10.30 - 14.00</w:t>
      </w:r>
    </w:p>
    <w:p w:rsidR="00174496" w:rsidRDefault="00174496" w:rsidP="00174496">
      <w:pPr>
        <w:jc w:val="both"/>
        <w:rPr>
          <w:rFonts w:ascii="Arial" w:hAnsi="Arial"/>
        </w:rPr>
      </w:pPr>
    </w:p>
    <w:p w:rsidR="00174496" w:rsidRDefault="00174496" w:rsidP="00174496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táblázatban felsorolt játékokból, tetszőleges partnerválasz-tással zajlik verseny. </w:t>
      </w:r>
    </w:p>
    <w:p w:rsidR="00174496" w:rsidRDefault="00174496" w:rsidP="00174496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résztvevők rajtszámot és versenylapot kapnak. </w:t>
      </w:r>
    </w:p>
    <w:p w:rsidR="00174496" w:rsidRDefault="00174496" w:rsidP="00174496">
      <w:pPr>
        <w:jc w:val="both"/>
        <w:rPr>
          <w:rFonts w:ascii="Arial" w:hAnsi="Arial"/>
        </w:rPr>
      </w:pPr>
      <w:r>
        <w:rPr>
          <w:rFonts w:ascii="Arial" w:hAnsi="Arial"/>
        </w:rPr>
        <w:t>A versenylapon mindegyik játékból 3-3 kihívásos párbaj eredményét lehet rögzíteni. Minden nyert párbaj 1 alap-pontot ér. Ám, a verseny végeredményét meghatározó számított eredmény-pontszám ennek többszörösét hozza:</w:t>
      </w:r>
    </w:p>
    <w:p w:rsidR="00174496" w:rsidRDefault="00174496" w:rsidP="00174496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végső összesített sorrendet eldöntő pontszámba ugyanis, hét féle játékból, a sikeres párbajokért kapott további "trófea-pontok" is beszámítanak, melyek a legyőzött ellenfelek elért alap-pontjainak összegével lesznek azonosak. (Ha olyan versenyzőt győzött le a vizsgált játékos, akinek nem volt nyert párbaja, akkor "csak" a győzelemért kapott 1 alap-pontot kapja, de ha olyan versenyző trófeáját sikerült begyűjtenie, aki a verseny végéig összesen 10 párbajt nyert, akkor egyetlen győzelemmel 11 pontot sikerült begyűjtenie.) </w:t>
      </w:r>
    </w:p>
    <w:p w:rsidR="00174496" w:rsidRDefault="00174496" w:rsidP="00174496">
      <w:pPr>
        <w:jc w:val="both"/>
        <w:rPr>
          <w:rFonts w:ascii="Arial" w:hAnsi="Arial"/>
        </w:rPr>
      </w:pPr>
      <w:r>
        <w:rPr>
          <w:rFonts w:ascii="Arial" w:hAnsi="Arial"/>
        </w:rPr>
        <w:t>Mindegyik játékos tetszése szerinti</w:t>
      </w:r>
      <w:r w:rsidR="006257A3">
        <w:rPr>
          <w:rFonts w:ascii="Arial" w:hAnsi="Arial"/>
        </w:rPr>
        <w:t xml:space="preserve"> </w:t>
      </w:r>
      <w:r>
        <w:rPr>
          <w:rFonts w:ascii="Arial" w:hAnsi="Arial"/>
        </w:rPr>
        <w:t>számú partit játszik, de egy játékból csak max. három ellenfelével párbajozhat. Kihívást visszautasítani pedig csak akkor megengedett, ha az adott játékból egy párbajt már vívott, vagy ha abból a játékból már (tervezett időponttot is jelző) előjegyzésben van versenylapján egy kihívója.</w:t>
      </w:r>
    </w:p>
    <w:p w:rsidR="00174496" w:rsidRDefault="00174496" w:rsidP="00174496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versenylapon történő javítás kizárást eredményezhet.  </w:t>
      </w:r>
    </w:p>
    <w:p w:rsidR="00174496" w:rsidRDefault="00174496" w:rsidP="00174496">
      <w:pPr>
        <w:pStyle w:val="Szvegtrzs"/>
      </w:pPr>
      <w:r>
        <w:t xml:space="preserve">A versenylapra mindig csak az ellenfelek írhatnak: a "kihívó" rovatba, ill. az "elismert vereség" rovatba. </w:t>
      </w:r>
    </w:p>
    <w:p w:rsidR="00174496" w:rsidRDefault="00174496" w:rsidP="00174496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Az értékelésben max. hét féle játék eredményei számítanak. </w:t>
      </w:r>
    </w:p>
    <w:p w:rsidR="00174496" w:rsidRDefault="00174496" w:rsidP="00174496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verseny indulásakor </w:t>
      </w:r>
      <w:r w:rsidR="006257A3">
        <w:rPr>
          <w:rFonts w:ascii="Arial" w:hAnsi="Arial"/>
        </w:rPr>
        <w:t>1-1</w:t>
      </w:r>
      <w:r>
        <w:rPr>
          <w:rFonts w:ascii="Arial" w:hAnsi="Arial"/>
        </w:rPr>
        <w:t xml:space="preserve"> játékot kihúz mindegyik játékos a versenylapjáról, majd a verseny végén egy továbbit (amiben a legkevésbé volt sikeres), de ez utóbbit csak azok, akiknek mind a nyolc játékból van eredményük.</w:t>
      </w:r>
    </w:p>
    <w:p w:rsidR="00174496" w:rsidRDefault="00174496" w:rsidP="00174496">
      <w:pPr>
        <w:jc w:val="both"/>
        <w:rPr>
          <w:rFonts w:ascii="Arial" w:hAnsi="Arial"/>
        </w:rPr>
      </w:pPr>
    </w:p>
    <w:p w:rsidR="00174496" w:rsidRDefault="00174496" w:rsidP="00174496">
      <w:pPr>
        <w:rPr>
          <w:rFonts w:ascii="Arial" w:hAnsi="Arial"/>
        </w:rPr>
      </w:pPr>
    </w:p>
    <w:p w:rsidR="00174496" w:rsidRDefault="00174496" w:rsidP="00174496">
      <w:pPr>
        <w:rPr>
          <w:rFonts w:ascii="Arial" w:hAnsi="Arial"/>
        </w:rPr>
      </w:pPr>
      <w:r>
        <w:rPr>
          <w:rFonts w:ascii="Arial" w:hAnsi="Arial"/>
        </w:rPr>
        <w:t>rajtszám: ___              szignó:_______________</w:t>
      </w:r>
    </w:p>
    <w:p w:rsidR="00174496" w:rsidRDefault="00174496" w:rsidP="00174496">
      <w:pPr>
        <w:rPr>
          <w:rFonts w:ascii="Arial" w:hAnsi="Arial"/>
        </w:rPr>
      </w:pPr>
    </w:p>
    <w:p w:rsidR="00174496" w:rsidRDefault="00174496" w:rsidP="00174496">
      <w:pPr>
        <w:jc w:val="both"/>
        <w:rPr>
          <w:sz w:val="16"/>
        </w:rPr>
      </w:pPr>
    </w:p>
    <w:p w:rsidR="00F06163" w:rsidRDefault="00F06163" w:rsidP="00174496">
      <w:pPr>
        <w:jc w:val="both"/>
        <w:rPr>
          <w:sz w:val="16"/>
        </w:rPr>
      </w:pPr>
    </w:p>
    <w:tbl>
      <w:tblPr>
        <w:tblW w:w="73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4"/>
        <w:gridCol w:w="2262"/>
        <w:gridCol w:w="2776"/>
      </w:tblGrid>
      <w:tr w:rsidR="00174496" w:rsidTr="00F061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4" w:type="dxa"/>
            <w:vAlign w:val="center"/>
          </w:tcPr>
          <w:p w:rsidR="00174496" w:rsidRDefault="00174496" w:rsidP="00F06163">
            <w:pPr>
              <w:jc w:val="both"/>
              <w:rPr>
                <w:sz w:val="20"/>
              </w:rPr>
            </w:pPr>
            <w:r>
              <w:rPr>
                <w:sz w:val="20"/>
              </w:rPr>
              <w:t>Játék</w:t>
            </w:r>
          </w:p>
        </w:tc>
        <w:tc>
          <w:tcPr>
            <w:tcW w:w="2262" w:type="dxa"/>
          </w:tcPr>
          <w:p w:rsidR="00174496" w:rsidRDefault="00174496" w:rsidP="00F061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Kihívó rajtszáma</w:t>
            </w:r>
          </w:p>
          <w:p w:rsidR="00174496" w:rsidRDefault="00174496" w:rsidP="00F061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és szignója</w:t>
            </w:r>
          </w:p>
        </w:tc>
        <w:tc>
          <w:tcPr>
            <w:tcW w:w="2776" w:type="dxa"/>
          </w:tcPr>
          <w:p w:rsidR="00174496" w:rsidRDefault="00174496" w:rsidP="00F061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Elismert vereség</w:t>
            </w:r>
          </w:p>
          <w:p w:rsidR="00174496" w:rsidRDefault="00174496" w:rsidP="00F061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A vesztes kihívó szignója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BLOKUS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BLOKUS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BLOKUS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PENTE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PENTE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PENTE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AMŐBA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AMŐBA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AMŐBA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MALMOK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MALMOK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MALMOK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TŐTIKÉK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TŐTIKÉK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TŐTIKÉK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REVERSI 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REVERSI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REVERSI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PYLOS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PYLOS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PYLOS 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CAMELOT 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CAMELOT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CAMELOT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CubiCup 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</w:rPr>
            </w:pPr>
            <w:r>
              <w:rPr>
                <w:sz w:val="28"/>
              </w:rPr>
              <w:t>CubiCup</w:t>
            </w:r>
          </w:p>
        </w:tc>
      </w:tr>
      <w:tr w:rsidR="00174496" w:rsidTr="00F06163">
        <w:tblPrEx>
          <w:tblCellMar>
            <w:top w:w="0" w:type="dxa"/>
            <w:bottom w:w="0" w:type="dxa"/>
          </w:tblCellMar>
        </w:tblPrEx>
        <w:tc>
          <w:tcPr>
            <w:tcW w:w="7372" w:type="dxa"/>
            <w:gridSpan w:val="3"/>
          </w:tcPr>
          <w:p w:rsidR="00174496" w:rsidRDefault="00174496" w:rsidP="00F06163">
            <w:pPr>
              <w:jc w:val="both"/>
              <w:rPr>
                <w:sz w:val="28"/>
                <w:lang w:val="de-DE"/>
              </w:rPr>
            </w:pPr>
            <w:r>
              <w:rPr>
                <w:sz w:val="28"/>
              </w:rPr>
              <w:t>CubiCup</w:t>
            </w:r>
          </w:p>
        </w:tc>
      </w:tr>
    </w:tbl>
    <w:p w:rsidR="00174496" w:rsidRDefault="00174496" w:rsidP="00F06163">
      <w:pPr>
        <w:jc w:val="right"/>
        <w:rPr>
          <w:color w:val="000000"/>
        </w:rPr>
        <w:sectPr w:rsidR="00174496" w:rsidSect="00174496">
          <w:type w:val="continuous"/>
          <w:pgSz w:w="16838" w:h="11906" w:orient="landscape"/>
          <w:pgMar w:top="567" w:right="567" w:bottom="567" w:left="567" w:header="709" w:footer="709" w:gutter="0"/>
          <w:cols w:num="2" w:space="709"/>
          <w:docGrid w:linePitch="360"/>
        </w:sectPr>
      </w:pPr>
      <w:r>
        <w:rPr>
          <w:lang w:val="de-DE"/>
        </w:rPr>
        <w:t>(max. hét féle játék eredményei lesznek értékelve)</w:t>
      </w:r>
    </w:p>
    <w:p w:rsidR="00A34257" w:rsidRPr="00174496" w:rsidRDefault="00A34257" w:rsidP="00F06163">
      <w:pPr>
        <w:jc w:val="right"/>
      </w:pPr>
    </w:p>
    <w:sectPr w:rsidR="00A34257" w:rsidRPr="00174496" w:rsidSect="00174496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6"/>
    <w:rsid w:val="00020BD3"/>
    <w:rsid w:val="00174496"/>
    <w:rsid w:val="005E3F63"/>
    <w:rsid w:val="006257A3"/>
    <w:rsid w:val="0063514A"/>
    <w:rsid w:val="006E3B81"/>
    <w:rsid w:val="00A34257"/>
    <w:rsid w:val="00B037FB"/>
    <w:rsid w:val="00D23312"/>
    <w:rsid w:val="00E3036F"/>
    <w:rsid w:val="00F0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4DA50-8E2C-43DC-823F-342212556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174496"/>
    <w:rPr>
      <w:sz w:val="24"/>
      <w:szCs w:val="24"/>
      <w:lang w:eastAsia="hu-HU"/>
    </w:rPr>
  </w:style>
  <w:style w:type="paragraph" w:styleId="Cmsor1">
    <w:name w:val="heading 1"/>
    <w:basedOn w:val="Norml"/>
    <w:next w:val="Norml"/>
    <w:qFormat/>
    <w:rsid w:val="00174496"/>
    <w:pPr>
      <w:keepNext/>
      <w:jc w:val="both"/>
      <w:outlineLvl w:val="0"/>
    </w:pPr>
    <w:rPr>
      <w:rFonts w:ascii="Arial" w:hAnsi="Arial"/>
      <w:b/>
      <w:bCs/>
      <w:sz w:val="28"/>
      <w:szCs w:val="20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rsid w:val="00174496"/>
    <w:pPr>
      <w:jc w:val="both"/>
    </w:pPr>
    <w:rPr>
      <w:rFonts w:ascii="Arial" w:hAnsi="Arial"/>
      <w:bCs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Trófeagyűjtő verseny eredményszámító excel-táblája: max</vt:lpstr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Trófeagyűjtő verseny eredményszámító excel-táblája: max</dc:title>
  <dc:subject/>
  <dc:creator>Nagylaci</dc:creator>
  <cp:keywords/>
  <dc:description/>
  <cp:lastModifiedBy>Nagylaci</cp:lastModifiedBy>
  <cp:revision>2</cp:revision>
  <dcterms:created xsi:type="dcterms:W3CDTF">2019-09-22T13:11:00Z</dcterms:created>
  <dcterms:modified xsi:type="dcterms:W3CDTF">2019-09-22T13:11:00Z</dcterms:modified>
</cp:coreProperties>
</file>